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«Затверджую» </w:t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Завідувач кафедри германської філології, перекладу та зарубіжної літератури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    » вересня 2026 року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ТЕМАТИЧНИЙ ПЛАН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роботи студентського наукового гуртка 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2026-2027 н.р.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Стратегії підготовки до міжнародних екзаменів з німецької мови</w:t>
      </w:r>
    </w:p>
    <w:tbl>
      <w:tblPr>
        <w:tblStyle w:val="Table1"/>
        <w:tblW w:w="10065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0"/>
        <w:gridCol w:w="6105"/>
        <w:gridCol w:w="1530"/>
        <w:gridCol w:w="2010"/>
        <w:tblGridChange w:id="0">
          <w:tblGrid>
            <w:gridCol w:w="420"/>
            <w:gridCol w:w="6105"/>
            <w:gridCol w:w="1530"/>
            <w:gridCol w:w="2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Термін проведення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Відповідальний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Міжнародні іспити та сертифікати з німецької мови: орієнтир для майбутнього вчителя іноземних мов.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24.09.2026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Сольська Т.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Як визначити рівень володіння німецькою мовою учня? Робота з дескрипторами CEFR; аналіз прикладів мовлення і письмових робіт; визначення орієнтовного рівня та аргументація власного рішення.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22.10.2026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Білаш В.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Ефективна підготовка до модулів «Читання» та «Аудіювання»: аналіз типових екзаменаційних завдань рівнів А1–С1; опрацювання стратегій глобального, селективного й детального розуміння.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26.11.2026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Карпишена К.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Підготовка до усної частини стандартизованого іспиту: аналіз форматів усної частини; стратегії підготовки монологічного висловлення, презентації, дискусії та спільного планування; робота з мовленнєвими кліше й засобами аргументації; моделювання фрагментів усного іспиту в ролях «учень – екзаменатор».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18.02.2027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Козицька Є.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Підготовка до письмової частини стандартизованого іспиту. Аналіз вимог до письмових завдань різних рівнів; робота зі зразками учнівських текстів; навчання планування та перевірки письмового висловлення; надання зворотного зв’язку відповідно до критеріїв іспиту.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bookmarkStart w:colFirst="0" w:colLast="0" w:name="_heading=h.okl9yoppy6dd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18.03.2027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Мушинська О.</w:t>
            </w:r>
          </w:p>
        </w:tc>
      </w:tr>
    </w:tbl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Керівник</w:t>
        <w:tab/>
        <w:tab/>
        <w:tab/>
        <w:tab/>
        <w:tab/>
        <w:tab/>
        <w:tab/>
        <w:tab/>
        <w:t xml:space="preserve">доц. Сольська Т.М.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1956"/>
        </w:tabs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здобувачів, які відвідують гурток зі стратегій підготовки до міжнародних екзаменів з німецької мови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Білаш В.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Карпишена К.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Козицька Є.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Мушинська О.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Anreise Freitag, den 20.11.2026 (um 06:38)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5940425" cy="1980142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28204" l="0" r="0" t="125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01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Abreise: Sonntag, den 22.11.2026 (um 19:06)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5940425" cy="1972526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27293" l="0" r="0" t="1367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25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4">
    <w:name w:val="Table Grid"/>
    <w:basedOn w:val="a1"/>
    <w:uiPriority w:val="59"/>
    <w:rsid w:val="007C6C3E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5">
    <w:name w:val="List Paragraph"/>
    <w:basedOn w:val="a"/>
    <w:uiPriority w:val="34"/>
    <w:qFormat w:val="1"/>
    <w:rsid w:val="00DF2BAD"/>
    <w:pPr>
      <w:ind w:left="720"/>
      <w:contextualSpacing w:val="1"/>
    </w:pPr>
  </w:style>
  <w:style w:type="table" w:styleId="a7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8">
    <w:name w:val="Balloon Text"/>
    <w:basedOn w:val="a"/>
    <w:link w:val="a9"/>
    <w:uiPriority w:val="99"/>
    <w:semiHidden w:val="1"/>
    <w:unhideWhenUsed w:val="1"/>
    <w:rsid w:val="000865CE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9" w:customStyle="1">
    <w:name w:val="Текст выноски Знак"/>
    <w:basedOn w:val="a0"/>
    <w:link w:val="a8"/>
    <w:uiPriority w:val="99"/>
    <w:semiHidden w:val="1"/>
    <w:rsid w:val="000865CE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gDVu8MecDNgV6PCtPxfddQsUMw==">CgMxLjAyCGguZ2pkZ3hzMg5oLm9rbDl5b3BweTZkZDgAciExQ0xsZUZyZ1JlOXNlWm1CaTBNUmZKcmlJWEF2RjhzSW0=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2026-09-10T05:02:00Z</dcterms:created>
  <dc:creator>Home</dc:creator>
</cp:coreProperties>
</file>